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F3A" w:rsidRDefault="002E3F3A">
      <w:r>
        <w:t xml:space="preserve">The </w:t>
      </w:r>
      <w:proofErr w:type="spellStart"/>
      <w:r>
        <w:t>Blamange</w:t>
      </w:r>
      <w:proofErr w:type="spellEnd"/>
      <w:r>
        <w:t xml:space="preserve"> design unlocks the full </w:t>
      </w:r>
      <w:r w:rsidR="00807FDA">
        <w:t xml:space="preserve">parallel compute </w:t>
      </w:r>
      <w:r>
        <w:t xml:space="preserve">power of the Jetson by using inexpensive Quad Ethernet cards in a Flat Neighborhood Network design. </w:t>
      </w:r>
      <w:r w:rsidR="00807FDA">
        <w:t>This</w:t>
      </w:r>
      <w:r>
        <w:t xml:space="preserve"> allows us to get close to full utilization (4GBps) from the PCI-e bus and overlap our communication</w:t>
      </w:r>
      <w:r w:rsidR="00807FDA">
        <w:t xml:space="preserve"> with our computation. Below is a simple example of FNN. It allow each node to see each other node through an unblocked switching system with switch backplane speeds not being a bottleneck. Y</w:t>
      </w:r>
      <w:r w:rsidR="00DF0076">
        <w:t>ou can get 2GBps per node with 12</w:t>
      </w:r>
      <w:r w:rsidR="00807FDA">
        <w:t xml:space="preserve"> GigE cards and </w:t>
      </w:r>
      <w:r w:rsidR="00DF0076">
        <w:t>three 4-</w:t>
      </w:r>
      <w:r w:rsidR="00807FDA">
        <w:t>port switches.</w:t>
      </w:r>
    </w:p>
    <w:p w:rsidR="002E3F3A" w:rsidRDefault="002E3F3A"/>
    <w:p w:rsidR="00092382" w:rsidRDefault="002E3F3A">
      <w:r>
        <w:rPr>
          <w:noProof/>
        </w:rPr>
        <w:drawing>
          <wp:inline distT="0" distB="0" distL="0" distR="0">
            <wp:extent cx="4572000" cy="2781300"/>
            <wp:effectExtent l="0" t="0" r="0" b="0"/>
            <wp:docPr id="1" name="Picture 1" descr="http://aggregate.org/IMG/netfla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ggregate.org/IMG/netfla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F3A" w:rsidRDefault="002E3F3A"/>
    <w:p w:rsidR="002E3F3A" w:rsidRDefault="00807FDA">
      <w:r>
        <w:t>Our early experiments with 16, 32, and 48 nodes have scaled linearly on</w:t>
      </w:r>
      <w:r w:rsidR="00DF0076">
        <w:t xml:space="preserve"> our Tensor</w:t>
      </w:r>
      <w:r>
        <w:t xml:space="preserve"> tests. We now want to build out the 128 node model to see if it scales to a point that we can estimate the size to recreate the performance of the Google TPUs. </w:t>
      </w:r>
      <w:hyperlink r:id="rId5" w:history="1">
        <w:r w:rsidRPr="00FB02B2">
          <w:rPr>
            <w:rStyle w:val="Hyperlink"/>
          </w:rPr>
          <w:t>https://en.wikipedia.org/wiki/Tensor_processing_unit</w:t>
        </w:r>
      </w:hyperlink>
    </w:p>
    <w:p w:rsidR="00DF0076" w:rsidRDefault="00DF0076">
      <w:r>
        <w:t xml:space="preserve">Below is the wiring diagram for our 128 node cluster. </w:t>
      </w:r>
      <w:r w:rsidR="00807FDA">
        <w:t xml:space="preserve">Note that this is before we have access to the Tensor processing </w:t>
      </w:r>
      <w:bookmarkStart w:id="0" w:name="_GoBack"/>
      <w:bookmarkEnd w:id="0"/>
      <w:r w:rsidR="00807FDA">
        <w:t xml:space="preserve">available in the Volta architecture. </w:t>
      </w:r>
      <w:r>
        <w:t>That will be another game-changer.</w:t>
      </w:r>
    </w:p>
    <w:p w:rsidR="002E3F3A" w:rsidRDefault="002E3F3A">
      <w:r>
        <w:rPr>
          <w:noProof/>
        </w:rPr>
        <w:drawing>
          <wp:inline distT="0" distB="0" distL="0" distR="0">
            <wp:extent cx="5942965" cy="3209538"/>
            <wp:effectExtent l="0" t="0" r="635" b="0"/>
            <wp:docPr id="2" name="Picture 2" descr="http://super.ece.engr.uky.edu:8088/cgi-bin/netwires.cgi?t=f&amp;n=128&amp;i=4&amp;p0=48&amp;f=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uper.ece.engr.uky.edu:8088/cgi-bin/netwires.cgi?t=f&amp;n=128&amp;i=4&amp;p0=48&amp;f=j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718" b="15499"/>
                    <a:stretch/>
                  </pic:blipFill>
                  <pic:spPr bwMode="auto">
                    <a:xfrm>
                      <a:off x="0" y="0"/>
                      <a:ext cx="5943600" cy="32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3F3A" w:rsidSect="00DF00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3A"/>
    <w:rsid w:val="002C3F0F"/>
    <w:rsid w:val="002E3F3A"/>
    <w:rsid w:val="003D466C"/>
    <w:rsid w:val="00807FDA"/>
    <w:rsid w:val="00D44EDC"/>
    <w:rsid w:val="00D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17B707-1240-47CA-A878-D802FE2DE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7F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en.wikipedia.org/wiki/Tensor_processing_unit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Massachusetts Institute of Technology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Nox</dc:creator>
  <cp:keywords/>
  <dc:description/>
  <cp:lastModifiedBy>Nox</cp:lastModifiedBy>
  <cp:revision>1</cp:revision>
  <dcterms:created xsi:type="dcterms:W3CDTF">2018-02-18T13:37:00Z</dcterms:created>
  <dcterms:modified xsi:type="dcterms:W3CDTF">2018-02-18T14:10:00Z</dcterms:modified>
</cp:coreProperties>
</file>